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Аннотация к рабочей программе по окружающему миру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1-4 класс (УМК "Школа России")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учебного курса «Окружающий мир» составлена в соответствии с ФГОС второго поколения на основе Примерной программы начального общего образования по окружающему миру, авторской программы курса «Окружающий мир» для учащихся 1-4 классов общеобразовательных школ автора Плешаков А.А. (Сборник рабочих программ «Школа России». 1-4классы.</w:t>
      </w:r>
      <w:proofErr w:type="gramEnd"/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gramStart"/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Москва.: Просвещение, 2012) и учебного плана ОУ.</w:t>
      </w:r>
      <w:proofErr w:type="gramEnd"/>
    </w:p>
    <w:p w:rsidR="009D5D5B" w:rsidRPr="009D5D5B" w:rsidRDefault="009D5D5B" w:rsidP="009D5D5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Изучение курса «Окружающий мир» в начальной школе на</w:t>
      </w: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правлено на достижение следующей </w:t>
      </w:r>
      <w:r w:rsidRPr="009D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цели: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— формирование целостной картины мира и осознание ме</w:t>
      </w: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ного многообразия российского общества.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Рабочая программа содержит</w:t>
      </w: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 общую характеристику учебного предмета, описание ценностных ориентиров содержания учебного предмета, а также включает в себя содержание тем учебного курса с реферативным описанием каждого раздела, учебно-тематический план, календарно-тематическое планирование с указанием основных видов учебной деятельности обучающихся, планируемые результаты, критерии оценивания, материально- техническое обеспечение учебного процесса.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Описание места учебного предмета, курса в учебном плане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изучение </w:t>
      </w:r>
      <w:r w:rsidR="00ED5741">
        <w:rPr>
          <w:rFonts w:ascii="Times New Roman" w:eastAsia="Times New Roman" w:hAnsi="Times New Roman" w:cs="Times New Roman"/>
          <w:color w:val="333333"/>
          <w:sz w:val="24"/>
          <w:szCs w:val="24"/>
        </w:rPr>
        <w:t>курса «Окружающий мир» в 1</w:t>
      </w: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классе</w:t>
      </w:r>
    </w:p>
    <w:p w:rsidR="009D5D5B" w:rsidRPr="009D5D5B" w:rsidRDefault="00ED5741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чальной школы отводится 1</w:t>
      </w:r>
      <w:r w:rsidR="009D5D5B"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 в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еделю; во 2 – 4 классах по 2 часа в неделю.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Программа рассчита</w:t>
      </w: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на на 270 ч:</w:t>
      </w:r>
    </w:p>
    <w:p w:rsidR="009D5D5B" w:rsidRPr="009D5D5B" w:rsidRDefault="00ED5741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 класс — 33</w:t>
      </w:r>
      <w:r w:rsidR="009D5D5B"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ч (33 учебные недели),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2, 3 и 4 клас</w:t>
      </w: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сы — по 68ч (34 учебные недели).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УМК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1. Плешаков А.А. Окружающий мир. Программа учебного курса 1-4 класса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2. Плешаков А.А. Окружающий мир: учебник для 1,2,3,4 класса в 2-х ч. М.: Просвещение, 2011-2014</w:t>
      </w:r>
    </w:p>
    <w:p w:rsidR="009D5D5B" w:rsidRPr="009D5D5B" w:rsidRDefault="009D5D5B" w:rsidP="009D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Плешаков А. А. От земли до неба: Атлас-определитель для учащихся начальных классов. – М.: Просвещение, 2004Плешаков А.А. и др. Окружающий мир. Рабочая тетрадь. 1,2,3,4 </w:t>
      </w:r>
      <w:proofErr w:type="spellStart"/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кл</w:t>
      </w:r>
      <w:proofErr w:type="spellEnd"/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 (ч.1,2), Москва: Просвещение, 2011-2013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Плешаков </w:t>
      </w:r>
      <w:proofErr w:type="spellStart"/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А.А.,Гара</w:t>
      </w:r>
      <w:proofErr w:type="spellEnd"/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Н.Н., Назарова З.Д. «Тесты» (к учебнику «Окружающий мир») 1,2,3,4класс;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D5D5B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5D5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C4372" w:rsidRPr="009D5D5B" w:rsidRDefault="009D5D5B" w:rsidP="009D5D5B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9D5D5B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sectPr w:rsidR="00EC4372" w:rsidRPr="009D5D5B" w:rsidSect="002C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5D5B"/>
    <w:rsid w:val="002C1CF1"/>
    <w:rsid w:val="009D5D5B"/>
    <w:rsid w:val="00EC4372"/>
    <w:rsid w:val="00ED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2017-12-03T02:05:00Z</dcterms:created>
  <dcterms:modified xsi:type="dcterms:W3CDTF">2017-12-03T02:51:00Z</dcterms:modified>
</cp:coreProperties>
</file>